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56" w:rsidRDefault="00D66912">
      <w:pPr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黑体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黑体" w:hint="eastAsia"/>
          <w:kern w:val="0"/>
          <w:sz w:val="32"/>
          <w:szCs w:val="32"/>
        </w:rPr>
        <w:t>1</w:t>
      </w:r>
    </w:p>
    <w:tbl>
      <w:tblPr>
        <w:tblW w:w="8609" w:type="dxa"/>
        <w:tblInd w:w="108" w:type="dxa"/>
        <w:tblLook w:val="04A0" w:firstRow="1" w:lastRow="0" w:firstColumn="1" w:lastColumn="0" w:noHBand="0" w:noVBand="1"/>
      </w:tblPr>
      <w:tblGrid>
        <w:gridCol w:w="1261"/>
        <w:gridCol w:w="757"/>
        <w:gridCol w:w="1515"/>
        <w:gridCol w:w="10"/>
        <w:gridCol w:w="416"/>
        <w:gridCol w:w="1853"/>
        <w:gridCol w:w="2797"/>
      </w:tblGrid>
      <w:tr w:rsidR="005F4F56">
        <w:trPr>
          <w:trHeight w:val="495"/>
        </w:trPr>
        <w:tc>
          <w:tcPr>
            <w:tcW w:w="86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F56" w:rsidRDefault="00D66912">
            <w:pPr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br w:type="page"/>
            </w:r>
          </w:p>
          <w:p w:rsidR="005F4F56" w:rsidRDefault="00D66912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32"/>
              </w:rPr>
            </w:pPr>
            <w:r>
              <w:rPr>
                <w:rFonts w:ascii="黑体" w:eastAsia="黑体" w:hAnsi="黑体" w:hint="eastAsia"/>
                <w:b/>
                <w:kern w:val="0"/>
                <w:sz w:val="32"/>
              </w:rPr>
              <w:t>江苏省非营利组织免税资格认定申请表</w:t>
            </w:r>
          </w:p>
        </w:tc>
      </w:tr>
      <w:tr w:rsidR="005F4F56">
        <w:trPr>
          <w:trHeight w:val="68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5F4F56">
        <w:trPr>
          <w:trHeight w:val="680"/>
        </w:trPr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注册地址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5F4F56">
        <w:trPr>
          <w:trHeight w:val="680"/>
        </w:trPr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证照号码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登记管理机关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F4F56">
        <w:trPr>
          <w:trHeight w:val="680"/>
        </w:trPr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设立或登记时间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非营利组织法人登记证书号码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F4F56">
        <w:trPr>
          <w:trHeight w:val="680"/>
        </w:trPr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单位执行的会计制度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主管税务机关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F4F56">
        <w:trPr>
          <w:trHeight w:val="68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是否进行企业</w:t>
            </w:r>
            <w:r>
              <w:rPr>
                <w:rFonts w:ascii="宋体" w:hAnsi="宋体"/>
                <w:sz w:val="24"/>
              </w:rPr>
              <w:t>所得税</w:t>
            </w:r>
            <w:r>
              <w:rPr>
                <w:rFonts w:ascii="宋体" w:hAnsi="宋体" w:hint="eastAsia"/>
                <w:sz w:val="24"/>
              </w:rPr>
              <w:t>申报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是□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否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业务范围内核准的公益事业内容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ind w:leftChars="56" w:left="118" w:firstLineChars="58" w:firstLine="139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F4F56">
        <w:trPr>
          <w:trHeight w:val="68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是否复审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否□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免税资格到期年度（复审单位填报）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F4F56">
        <w:trPr>
          <w:trHeight w:val="68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财务报表所属年度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申请免税资格开始年度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F4F56">
        <w:trPr>
          <w:trHeight w:val="68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联系人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F4F56">
        <w:trPr>
          <w:trHeight w:val="585"/>
        </w:trPr>
        <w:tc>
          <w:tcPr>
            <w:tcW w:w="8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是否符合以下条件：</w:t>
            </w:r>
          </w:p>
        </w:tc>
      </w:tr>
      <w:tr w:rsidR="005F4F56">
        <w:trPr>
          <w:trHeight w:val="1304"/>
        </w:trPr>
        <w:tc>
          <w:tcPr>
            <w:tcW w:w="8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、单位性质</w:t>
            </w:r>
          </w:p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事业单位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社会团体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基金会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</w:p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民办非企业单位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宗教活动场所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宗教院校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其他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</w:p>
        </w:tc>
      </w:tr>
      <w:tr w:rsidR="005F4F56">
        <w:trPr>
          <w:trHeight w:val="1304"/>
        </w:trPr>
        <w:tc>
          <w:tcPr>
            <w:tcW w:w="8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从事公益性或者非营利性活动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5F4F56" w:rsidRDefault="00D66912">
            <w:pPr>
              <w:widowControl/>
              <w:ind w:firstLineChars="100" w:firstLine="2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是□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否□</w:t>
            </w:r>
          </w:p>
        </w:tc>
      </w:tr>
      <w:tr w:rsidR="005F4F56">
        <w:trPr>
          <w:trHeight w:val="1304"/>
        </w:trPr>
        <w:tc>
          <w:tcPr>
            <w:tcW w:w="8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取得的收入除用于与该组织有关的、合理的支出外，全部用于登记核定或者章程规定的公益性或者非营利性事业</w:t>
            </w:r>
          </w:p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是□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否□</w:t>
            </w:r>
          </w:p>
        </w:tc>
      </w:tr>
      <w:tr w:rsidR="005F4F56">
        <w:trPr>
          <w:trHeight w:val="1304"/>
        </w:trPr>
        <w:tc>
          <w:tcPr>
            <w:tcW w:w="8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财产及其孳息不用于分配，但不包括合理的工资薪金支出</w:t>
            </w:r>
          </w:p>
          <w:p w:rsidR="005F4F56" w:rsidRDefault="00D66912">
            <w:pPr>
              <w:widowControl/>
              <w:ind w:firstLineChars="100" w:firstLine="2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否□</w:t>
            </w:r>
          </w:p>
        </w:tc>
      </w:tr>
      <w:tr w:rsidR="005F4F56">
        <w:trPr>
          <w:trHeight w:val="1087"/>
        </w:trPr>
        <w:tc>
          <w:tcPr>
            <w:tcW w:w="8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按照登记核定或者章程规定，该组织注销后的剩余财产用于公益性或者非营利性目的，或者由登记管理机关转赠给与该组织性质、宗旨相同的组织，并向社会公告</w:t>
            </w:r>
          </w:p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是□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否□</w:t>
            </w:r>
          </w:p>
        </w:tc>
      </w:tr>
      <w:tr w:rsidR="005F4F56">
        <w:trPr>
          <w:trHeight w:val="1087"/>
        </w:trPr>
        <w:tc>
          <w:tcPr>
            <w:tcW w:w="8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投入人对投入该组织的财产不保留或者享有任何财产权利，本款所称投入人是指除各级人民政府及其部门外的法人、自然人和其他组织</w:t>
            </w:r>
          </w:p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是□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否□</w:t>
            </w:r>
          </w:p>
        </w:tc>
      </w:tr>
      <w:tr w:rsidR="005F4F56">
        <w:trPr>
          <w:trHeight w:val="98"/>
        </w:trPr>
        <w:tc>
          <w:tcPr>
            <w:tcW w:w="8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对取得的应纳税收入及其有关的成本、费用、损失应与免税收入及其有关的成本、费用、损失分别核算</w:t>
            </w:r>
          </w:p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是□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否□</w:t>
            </w:r>
          </w:p>
        </w:tc>
      </w:tr>
      <w:tr w:rsidR="005F4F56">
        <w:trPr>
          <w:trHeight w:val="978"/>
        </w:trPr>
        <w:tc>
          <w:tcPr>
            <w:tcW w:w="8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8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工作人员工资福利开支控制在规定的比例内，不变相分配该组织的财产</w:t>
            </w:r>
          </w:p>
          <w:p w:rsidR="005F4F56" w:rsidRDefault="00D66912">
            <w:pPr>
              <w:widowControl/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工作人员平均工资薪金水平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元</w:t>
            </w:r>
            <w:r>
              <w:rPr>
                <w:rFonts w:ascii="宋体" w:hAnsi="宋体" w:hint="eastAsia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5F4F56" w:rsidRDefault="00D66912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工作人员工资福利支出</w:t>
            </w:r>
            <w:r>
              <w:rPr>
                <w:rFonts w:ascii="宋体" w:hAnsi="宋体"/>
                <w:kern w:val="0"/>
                <w:sz w:val="24"/>
              </w:rPr>
              <w:t>占总支出的比例：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%</w:t>
            </w:r>
          </w:p>
        </w:tc>
      </w:tr>
      <w:tr w:rsidR="005F4F56">
        <w:trPr>
          <w:trHeight w:val="1417"/>
        </w:trPr>
        <w:tc>
          <w:tcPr>
            <w:tcW w:w="8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>、申请前一年度资金收入总额：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元</w:t>
            </w:r>
          </w:p>
          <w:p w:rsidR="005F4F56" w:rsidRDefault="00D66912">
            <w:pPr>
              <w:widowControl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免税收入：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元，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占比：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%</w:t>
            </w:r>
          </w:p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应税收入：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元，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占比：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%</w:t>
            </w:r>
          </w:p>
        </w:tc>
      </w:tr>
      <w:tr w:rsidR="005F4F56">
        <w:trPr>
          <w:trHeight w:val="660"/>
        </w:trPr>
        <w:tc>
          <w:tcPr>
            <w:tcW w:w="86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>、申请前一年度资金支出总额：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元</w:t>
            </w:r>
          </w:p>
          <w:p w:rsidR="005F4F56" w:rsidRDefault="00D66912">
            <w:pPr>
              <w:widowControl/>
              <w:ind w:firstLineChars="300" w:firstLine="7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公益性</w:t>
            </w:r>
            <w:r>
              <w:rPr>
                <w:rFonts w:ascii="宋体" w:hAnsi="宋体" w:hint="eastAsia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</w:rPr>
              <w:t>非营利性支出：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元，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占比：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%</w:t>
            </w:r>
          </w:p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24"/>
              </w:rPr>
              <w:t>管理性支出：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元，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占比：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%</w:t>
            </w:r>
          </w:p>
          <w:p w:rsidR="005F4F56" w:rsidRDefault="00D66912">
            <w:pPr>
              <w:widowControl/>
              <w:ind w:firstLineChars="250" w:firstLine="6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其他支出（财务费用）：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元，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占比：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%</w:t>
            </w:r>
          </w:p>
        </w:tc>
      </w:tr>
      <w:tr w:rsidR="005F4F56">
        <w:trPr>
          <w:trHeight w:val="441"/>
        </w:trPr>
        <w:tc>
          <w:tcPr>
            <w:tcW w:w="86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F4F56">
        <w:trPr>
          <w:trHeight w:val="312"/>
        </w:trPr>
        <w:tc>
          <w:tcPr>
            <w:tcW w:w="1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附列资料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、事业单位、社会团体、基金会、社会服务机构的组织章程或宗教活动场所、宗教院校的管理制度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有□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无□</w:t>
            </w:r>
          </w:p>
        </w:tc>
      </w:tr>
      <w:tr w:rsidR="005F4F56" w:rsidTr="00D1761D">
        <w:trPr>
          <w:trHeight w:val="76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、非营利组织法人登记证书的复印件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有□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无□</w:t>
            </w:r>
          </w:p>
        </w:tc>
      </w:tr>
      <w:tr w:rsidR="005F4F56" w:rsidTr="00D1761D">
        <w:trPr>
          <w:trHeight w:val="728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ind w:left="4800" w:hangingChars="2000" w:hanging="48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、鉴证报告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/>
                <w:kern w:val="0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有□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无□</w:t>
            </w:r>
          </w:p>
        </w:tc>
      </w:tr>
      <w:tr w:rsidR="005F4F56">
        <w:trPr>
          <w:trHeight w:val="2220"/>
        </w:trPr>
        <w:tc>
          <w:tcPr>
            <w:tcW w:w="39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  <w:r>
              <w:rPr>
                <w:rFonts w:ascii="宋体" w:hAnsi="宋体"/>
                <w:kern w:val="0"/>
                <w:sz w:val="24"/>
              </w:rPr>
              <w:t>负责人</w:t>
            </w:r>
            <w:r>
              <w:rPr>
                <w:rFonts w:ascii="宋体" w:hAnsi="宋体" w:hint="eastAsia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签章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)       </w:t>
            </w:r>
          </w:p>
          <w:p w:rsidR="005F4F56" w:rsidRDefault="005F4F5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5F4F56" w:rsidRDefault="00D66912">
            <w:pPr>
              <w:widowControl/>
              <w:ind w:firstLineChars="650" w:firstLine="156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4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D66912">
            <w:pPr>
              <w:widowControl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声明：此表格及有关资料是根据《中华人民共和国企业所得税法》及有关规定填报的，是真实的、合法的、完整的。</w:t>
            </w:r>
          </w:p>
          <w:p w:rsidR="005F4F56" w:rsidRDefault="005F4F56">
            <w:pPr>
              <w:widowControl/>
              <w:rPr>
                <w:rFonts w:ascii="仿宋_GB2312" w:eastAsia="仿宋_GB2312"/>
              </w:rPr>
            </w:pPr>
          </w:p>
          <w:p w:rsidR="005F4F56" w:rsidRDefault="00D66912">
            <w:pPr>
              <w:widowControl/>
              <w:ind w:firstLineChars="450" w:firstLine="10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(</w:t>
            </w:r>
            <w:r>
              <w:rPr>
                <w:rFonts w:ascii="宋体" w:hAnsi="宋体" w:hint="eastAsia"/>
                <w:kern w:val="0"/>
                <w:sz w:val="24"/>
              </w:rPr>
              <w:t>签章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)   </w:t>
            </w:r>
          </w:p>
          <w:p w:rsidR="005F4F56" w:rsidRDefault="005F4F5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5F4F56" w:rsidRDefault="00D6691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5F4F56">
        <w:trPr>
          <w:trHeight w:val="312"/>
        </w:trPr>
        <w:tc>
          <w:tcPr>
            <w:tcW w:w="3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56" w:rsidRDefault="005F4F5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5F4F56" w:rsidRDefault="005F4F56"/>
    <w:sectPr w:rsidR="005F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912" w:rsidRDefault="00D66912" w:rsidP="00D1761D">
      <w:r>
        <w:separator/>
      </w:r>
    </w:p>
  </w:endnote>
  <w:endnote w:type="continuationSeparator" w:id="0">
    <w:p w:rsidR="00D66912" w:rsidRDefault="00D66912" w:rsidP="00D1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912" w:rsidRDefault="00D66912" w:rsidP="00D1761D">
      <w:r>
        <w:separator/>
      </w:r>
    </w:p>
  </w:footnote>
  <w:footnote w:type="continuationSeparator" w:id="0">
    <w:p w:rsidR="00D66912" w:rsidRDefault="00D66912" w:rsidP="00D17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648B2"/>
    <w:rsid w:val="005F4F56"/>
    <w:rsid w:val="00D1761D"/>
    <w:rsid w:val="00D66912"/>
    <w:rsid w:val="01D6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38B0AB-E4BF-4B2B-99FD-664533BE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61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17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61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孙振华</dc:creator>
  <cp:lastModifiedBy>匡燕</cp:lastModifiedBy>
  <cp:revision>2</cp:revision>
  <dcterms:created xsi:type="dcterms:W3CDTF">2022-01-05T01:52:00Z</dcterms:created>
  <dcterms:modified xsi:type="dcterms:W3CDTF">2023-02-03T06:05:00Z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